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84515454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845154548"/>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996628977" w:edGrp="everyone"/>
    <w:p w:rsidR="00AF3758" w:rsidRPr="00592A95" w:rsidRDefault="00A77C2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E2623">
            <w:rPr>
              <w:rFonts w:ascii="MS Gothic" w:eastAsia="MS Gothic" w:hAnsi="MS Gothic" w:hint="eastAsia"/>
            </w:rPr>
            <w:t>☒</w:t>
          </w:r>
        </w:sdtContent>
      </w:sdt>
      <w:permEnd w:id="99662897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640901460" w:edGrp="everyone"/>
    <w:p w:rsidR="001F5E9E" w:rsidRPr="001F5E9E" w:rsidRDefault="00A77C2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4090146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77C25"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6051557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6051557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6052693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052693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77C2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054751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547517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276455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764550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77C25"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354473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544732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593025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930250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77C2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466258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4662582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559434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594343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77C25"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521629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21629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742749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427493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77C2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568883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5688831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343975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439759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77C2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715476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7154765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668078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680780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77C2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767117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671179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771407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714074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77C2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503808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03808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884111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841111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E262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Jollean Sinclaire, </w:t>
          </w:r>
          <w:hyperlink r:id="rId8" w:history="1">
            <w:r w:rsidRPr="002235AC">
              <w:rPr>
                <w:rStyle w:val="Hyperlink"/>
                <w:rFonts w:asciiTheme="majorHAnsi" w:hAnsiTheme="majorHAnsi" w:cs="Arial"/>
                <w:sz w:val="20"/>
                <w:szCs w:val="20"/>
              </w:rPr>
              <w:t>jsinclaire@astate.edu</w:t>
            </w:r>
          </w:hyperlink>
          <w:r>
            <w:rPr>
              <w:rFonts w:asciiTheme="majorHAnsi" w:hAnsiTheme="majorHAnsi" w:cs="Arial"/>
              <w:sz w:val="20"/>
              <w:szCs w:val="20"/>
            </w:rPr>
            <w:t>, 3990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9E262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Place addition courses in the required list for the Bachelor of Science in Computer &amp; Information Technology Degree and remove elective list.</w:t>
          </w:r>
          <w:r w:rsidR="00A77C25">
            <w:rPr>
              <w:rFonts w:asciiTheme="majorHAnsi" w:hAnsiTheme="majorHAnsi" w:cs="Arial"/>
              <w:sz w:val="20"/>
              <w:szCs w:val="20"/>
            </w:rPr>
            <w:t xml:space="preserve"> Also, change frequency of offering for those course now required. </w:t>
          </w:r>
        </w:p>
        <w:bookmarkStart w:id="0" w:name="_GoBack" w:displacedByCustomXml="next"/>
        <w:bookmarkEnd w:id="0"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6-08-15T00:00:00Z">
          <w:dateFormat w:val="M/d/yyyy"/>
          <w:lid w:val="en-US"/>
          <w:storeMappedDataAs w:val="dateTime"/>
          <w:calendar w:val="gregorian"/>
        </w:date>
      </w:sdtPr>
      <w:sdtEndPr/>
      <w:sdtContent>
        <w:p w:rsidR="002E3FC9" w:rsidRDefault="009E262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9E262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After feedback was received from our CIT Advisory Committee, the faculty conducted additional research in the area of CIT undergraduate curriculum at peer and aspirant institutions. We found that there was supporting evidence to follow the recommendation of our advisory group by building a ‘full stack’ approach in the required courses and reducing the electives. This proposed change reflects a narrower, yet deeper focus into important topics within our field, providing our students with a more in-depth exposure to the knowledge most desired by our graduate’s prospective employers.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7B0AB5">
      <w:pPr>
        <w:rPr>
          <w:rFonts w:asciiTheme="majorHAnsi" w:hAnsiTheme="majorHAnsi" w:cs="Arial"/>
          <w:sz w:val="20"/>
          <w:szCs w:val="20"/>
        </w:rPr>
      </w:pPr>
      <w:r>
        <w:rPr>
          <w:rFonts w:asciiTheme="majorHAnsi" w:hAnsiTheme="majorHAnsi" w:cs="Arial"/>
          <w:sz w:val="20"/>
          <w:szCs w:val="20"/>
        </w:rPr>
        <w:t>On page 139 of the current bulletin, under the heading “Major Requirements”:</w:t>
      </w:r>
    </w:p>
    <w:p w:rsidR="007B0AB5" w:rsidRDefault="007B0AB5" w:rsidP="007B0AB5">
      <w:pPr>
        <w:pStyle w:val="NoSpacing"/>
      </w:pPr>
      <w:r>
        <w:t>CIT 2033, Programming Fundamentals</w:t>
      </w:r>
      <w:r>
        <w:tab/>
      </w:r>
      <w:r>
        <w:tab/>
      </w:r>
      <w:r>
        <w:tab/>
      </w:r>
      <w:r>
        <w:tab/>
      </w:r>
      <w:r>
        <w:tab/>
      </w:r>
      <w:r>
        <w:tab/>
      </w:r>
      <w:r>
        <w:tab/>
        <w:t>3</w:t>
      </w:r>
    </w:p>
    <w:p w:rsidR="007B0AB5" w:rsidRDefault="007B0AB5" w:rsidP="007B0AB5">
      <w:pPr>
        <w:pStyle w:val="NoSpacing"/>
      </w:pPr>
      <w:r>
        <w:t>CIT 2523, Telecommunications and Networking Essentials</w:t>
      </w:r>
      <w:r>
        <w:tab/>
      </w:r>
      <w:r>
        <w:tab/>
      </w:r>
      <w:r>
        <w:tab/>
      </w:r>
      <w:r>
        <w:tab/>
        <w:t>3</w:t>
      </w:r>
    </w:p>
    <w:p w:rsidR="007B0AB5" w:rsidRPr="00BD4278" w:rsidRDefault="007B0AB5" w:rsidP="007B0AB5">
      <w:pPr>
        <w:pStyle w:val="NoSpacing"/>
        <w:rPr>
          <w:color w:val="1F497D" w:themeColor="text2"/>
          <w:sz w:val="24"/>
          <w:szCs w:val="24"/>
        </w:rPr>
      </w:pPr>
      <w:r w:rsidRPr="00BD4278">
        <w:rPr>
          <w:color w:val="1F497D" w:themeColor="text2"/>
          <w:sz w:val="24"/>
          <w:szCs w:val="24"/>
        </w:rPr>
        <w:t>CIT 3033, Intermediate Programming</w:t>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t>3</w:t>
      </w:r>
    </w:p>
    <w:p w:rsidR="007B0AB5" w:rsidRPr="00BD4278" w:rsidRDefault="007B0AB5" w:rsidP="007B0AB5">
      <w:pPr>
        <w:pStyle w:val="NoSpacing"/>
        <w:rPr>
          <w:color w:val="1F497D" w:themeColor="text2"/>
          <w:sz w:val="24"/>
          <w:szCs w:val="24"/>
        </w:rPr>
      </w:pPr>
      <w:r w:rsidRPr="00BD4278">
        <w:rPr>
          <w:color w:val="1F497D" w:themeColor="text2"/>
          <w:sz w:val="24"/>
          <w:szCs w:val="24"/>
        </w:rPr>
        <w:t>CIT 3353, Mobile and Web Development</w:t>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t>3</w:t>
      </w:r>
    </w:p>
    <w:p w:rsidR="007B0AB5" w:rsidRDefault="007B0AB5" w:rsidP="007B0AB5">
      <w:pPr>
        <w:pStyle w:val="NoSpacing"/>
      </w:pPr>
      <w:r>
        <w:t xml:space="preserve">CIT 3403, Database Management </w:t>
      </w:r>
      <w:r>
        <w:tab/>
      </w:r>
      <w:r>
        <w:tab/>
      </w:r>
      <w:r>
        <w:tab/>
      </w:r>
      <w:r>
        <w:tab/>
      </w:r>
      <w:r>
        <w:tab/>
      </w:r>
      <w:r>
        <w:tab/>
      </w:r>
      <w:r>
        <w:tab/>
        <w:t>3</w:t>
      </w:r>
    </w:p>
    <w:p w:rsidR="007B0AB5" w:rsidRPr="00BD4278" w:rsidRDefault="007B0AB5" w:rsidP="007B0AB5">
      <w:pPr>
        <w:pStyle w:val="NoSpacing"/>
        <w:rPr>
          <w:color w:val="1F497D" w:themeColor="text2"/>
          <w:sz w:val="24"/>
          <w:szCs w:val="24"/>
        </w:rPr>
      </w:pPr>
      <w:r w:rsidRPr="00BD4278">
        <w:rPr>
          <w:color w:val="1F497D" w:themeColor="text2"/>
          <w:sz w:val="24"/>
          <w:szCs w:val="24"/>
        </w:rPr>
        <w:t>CIT 3413, Advanced Database Management</w:t>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t>3</w:t>
      </w:r>
    </w:p>
    <w:p w:rsidR="007B0AB5" w:rsidRPr="00BD4278" w:rsidRDefault="007B0AB5" w:rsidP="007B0AB5">
      <w:pPr>
        <w:pStyle w:val="NoSpacing"/>
        <w:rPr>
          <w:color w:val="1F497D" w:themeColor="text2"/>
          <w:sz w:val="24"/>
          <w:szCs w:val="24"/>
        </w:rPr>
      </w:pPr>
      <w:r w:rsidRPr="00BD4278">
        <w:rPr>
          <w:color w:val="1F497D" w:themeColor="text2"/>
          <w:sz w:val="24"/>
          <w:szCs w:val="24"/>
        </w:rPr>
        <w:t>CIT 3603, Systems Analysis and Design (new course)</w:t>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t>3</w:t>
      </w:r>
    </w:p>
    <w:p w:rsidR="007B0AB5" w:rsidRDefault="007B0AB5" w:rsidP="007B0AB5">
      <w:pPr>
        <w:pStyle w:val="NoSpacing"/>
      </w:pPr>
      <w:r>
        <w:t>CIT 4453, Global eCommerce</w:t>
      </w:r>
      <w:r>
        <w:tab/>
      </w:r>
      <w:r>
        <w:tab/>
      </w:r>
      <w:r>
        <w:tab/>
      </w:r>
      <w:r>
        <w:tab/>
      </w:r>
      <w:r>
        <w:tab/>
      </w:r>
      <w:r>
        <w:tab/>
      </w:r>
      <w:r>
        <w:tab/>
      </w:r>
      <w:r>
        <w:tab/>
        <w:t>3</w:t>
      </w:r>
    </w:p>
    <w:p w:rsidR="007B0AB5" w:rsidRPr="00BD4278" w:rsidRDefault="007B0AB5" w:rsidP="007B0AB5">
      <w:pPr>
        <w:pStyle w:val="NoSpacing"/>
        <w:rPr>
          <w:color w:val="1F497D" w:themeColor="text2"/>
          <w:sz w:val="24"/>
          <w:szCs w:val="24"/>
        </w:rPr>
      </w:pPr>
      <w:r w:rsidRPr="00BD4278">
        <w:rPr>
          <w:color w:val="1F497D" w:themeColor="text2"/>
          <w:sz w:val="24"/>
          <w:szCs w:val="24"/>
        </w:rPr>
        <w:t>CIT 4523, Advanced Network Telecommunications</w:t>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t>3</w:t>
      </w:r>
    </w:p>
    <w:p w:rsidR="007B0AB5" w:rsidRPr="00BD4278" w:rsidRDefault="007B0AB5" w:rsidP="007B0AB5">
      <w:pPr>
        <w:pStyle w:val="NoSpacing"/>
        <w:rPr>
          <w:color w:val="1F497D" w:themeColor="text2"/>
          <w:sz w:val="24"/>
          <w:szCs w:val="24"/>
        </w:rPr>
      </w:pPr>
      <w:r w:rsidRPr="00BD4278">
        <w:rPr>
          <w:color w:val="1F497D" w:themeColor="text2"/>
          <w:sz w:val="24"/>
          <w:szCs w:val="24"/>
        </w:rPr>
        <w:t>CIT 4623, Computer Security</w:t>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r>
      <w:r w:rsidRPr="00BD4278">
        <w:rPr>
          <w:color w:val="1F497D" w:themeColor="text2"/>
          <w:sz w:val="24"/>
          <w:szCs w:val="24"/>
        </w:rPr>
        <w:tab/>
        <w:t>3</w:t>
      </w:r>
    </w:p>
    <w:p w:rsidR="007B0AB5" w:rsidRDefault="007B0AB5" w:rsidP="007B0AB5">
      <w:pPr>
        <w:pStyle w:val="NoSpacing"/>
      </w:pPr>
      <w:r>
        <w:t>CIT 4653, Data Capture</w:t>
      </w:r>
      <w:r>
        <w:tab/>
      </w:r>
      <w:r>
        <w:tab/>
      </w:r>
      <w:r>
        <w:tab/>
      </w:r>
      <w:r>
        <w:tab/>
      </w:r>
      <w:r>
        <w:tab/>
      </w:r>
      <w:r>
        <w:tab/>
      </w:r>
      <w:r>
        <w:tab/>
      </w:r>
      <w:r>
        <w:tab/>
      </w:r>
      <w:r>
        <w:tab/>
        <w:t>3</w:t>
      </w:r>
    </w:p>
    <w:p w:rsidR="007B0AB5" w:rsidRDefault="007B0AB5" w:rsidP="007B0AB5">
      <w:pPr>
        <w:pStyle w:val="NoSpacing"/>
      </w:pPr>
      <w:r>
        <w:t>CIT 4853, IT Project Management</w:t>
      </w:r>
      <w:r>
        <w:tab/>
      </w:r>
      <w:r>
        <w:tab/>
      </w:r>
      <w:r>
        <w:tab/>
      </w:r>
      <w:r>
        <w:tab/>
      </w:r>
      <w:r>
        <w:tab/>
      </w:r>
      <w:r>
        <w:tab/>
      </w:r>
      <w:r>
        <w:tab/>
        <w:t>3</w:t>
      </w:r>
    </w:p>
    <w:p w:rsidR="007B0AB5" w:rsidRDefault="007B0AB5">
      <w:pPr>
        <w:rPr>
          <w:rFonts w:asciiTheme="majorHAnsi" w:hAnsiTheme="majorHAnsi" w:cs="Arial"/>
          <w:sz w:val="20"/>
          <w:szCs w:val="20"/>
        </w:rPr>
      </w:pPr>
    </w:p>
    <w:p w:rsidR="007B0AB5" w:rsidRPr="00BD4278" w:rsidRDefault="007B0AB5">
      <w:pPr>
        <w:rPr>
          <w:rFonts w:asciiTheme="majorHAnsi" w:hAnsiTheme="majorHAnsi" w:cs="Arial"/>
          <w:strike/>
          <w:color w:val="FF0000"/>
          <w:sz w:val="20"/>
          <w:szCs w:val="20"/>
        </w:rPr>
      </w:pPr>
      <w:r w:rsidRPr="00BD4278">
        <w:rPr>
          <w:rFonts w:asciiTheme="majorHAnsi" w:hAnsiTheme="majorHAnsi" w:cs="Arial"/>
          <w:strike/>
          <w:color w:val="FF0000"/>
          <w:sz w:val="20"/>
          <w:szCs w:val="20"/>
        </w:rPr>
        <w:t>Select five of the following:</w:t>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r>
      <w:r w:rsidRPr="00BD4278">
        <w:rPr>
          <w:rFonts w:asciiTheme="majorHAnsi" w:hAnsiTheme="majorHAnsi" w:cs="Arial"/>
          <w:strike/>
          <w:color w:val="FF0000"/>
          <w:sz w:val="20"/>
          <w:szCs w:val="20"/>
        </w:rPr>
        <w:tab/>
        <w:t>15</w:t>
      </w:r>
    </w:p>
    <w:p w:rsidR="007B0AB5" w:rsidRPr="00BD4278" w:rsidRDefault="007B0AB5" w:rsidP="007B0AB5">
      <w:pPr>
        <w:pStyle w:val="NoSpacing"/>
        <w:rPr>
          <w:strike/>
          <w:color w:val="FF0000"/>
        </w:rPr>
      </w:pPr>
      <w:r w:rsidRPr="00BD4278">
        <w:rPr>
          <w:strike/>
          <w:color w:val="FF0000"/>
        </w:rPr>
        <w:tab/>
        <w:t>CIT 3033, Intermediate Programming</w:t>
      </w:r>
      <w:r w:rsidRPr="00BD4278">
        <w:rPr>
          <w:strike/>
          <w:color w:val="FF0000"/>
        </w:rPr>
        <w:tab/>
      </w:r>
      <w:r w:rsidRPr="00BD4278">
        <w:rPr>
          <w:strike/>
          <w:color w:val="FF0000"/>
        </w:rPr>
        <w:tab/>
      </w:r>
    </w:p>
    <w:p w:rsidR="007B0AB5" w:rsidRPr="00BD4278" w:rsidRDefault="007B0AB5" w:rsidP="007B0AB5">
      <w:pPr>
        <w:pStyle w:val="NoSpacing"/>
        <w:rPr>
          <w:strike/>
          <w:color w:val="FF0000"/>
        </w:rPr>
      </w:pPr>
      <w:r w:rsidRPr="00BD4278">
        <w:rPr>
          <w:strike/>
          <w:color w:val="FF0000"/>
        </w:rPr>
        <w:tab/>
        <w:t>CIT 3353, Mobile and Web Applications Development</w:t>
      </w:r>
    </w:p>
    <w:p w:rsidR="007B0AB5" w:rsidRPr="00BD4278" w:rsidRDefault="007B0AB5" w:rsidP="007B0AB5">
      <w:pPr>
        <w:pStyle w:val="NoSpacing"/>
        <w:rPr>
          <w:strike/>
          <w:color w:val="FF0000"/>
        </w:rPr>
      </w:pPr>
      <w:r w:rsidRPr="00BD4278">
        <w:rPr>
          <w:strike/>
          <w:color w:val="FF0000"/>
        </w:rPr>
        <w:tab/>
        <w:t>CIT 3413, Advanced Database Management</w:t>
      </w:r>
    </w:p>
    <w:p w:rsidR="007B0AB5" w:rsidRPr="00BD4278" w:rsidRDefault="007B0AB5" w:rsidP="007B0AB5">
      <w:pPr>
        <w:pStyle w:val="NoSpacing"/>
        <w:rPr>
          <w:strike/>
          <w:color w:val="FF0000"/>
        </w:rPr>
      </w:pPr>
      <w:r w:rsidRPr="00BD4278">
        <w:rPr>
          <w:strike/>
          <w:color w:val="FF0000"/>
        </w:rPr>
        <w:tab/>
        <w:t>CIT 3623, LAN Administration</w:t>
      </w:r>
    </w:p>
    <w:p w:rsidR="007B0AB5" w:rsidRPr="00BD4278" w:rsidRDefault="007B0AB5" w:rsidP="007B0AB5">
      <w:pPr>
        <w:pStyle w:val="NoSpacing"/>
        <w:rPr>
          <w:strike/>
          <w:color w:val="FF0000"/>
        </w:rPr>
      </w:pPr>
      <w:r w:rsidRPr="00BD4278">
        <w:rPr>
          <w:strike/>
          <w:color w:val="FF0000"/>
        </w:rPr>
        <w:tab/>
        <w:t>CIT 3663, Data Mining</w:t>
      </w:r>
    </w:p>
    <w:p w:rsidR="007B0AB5" w:rsidRPr="00BD4278" w:rsidRDefault="007B0AB5" w:rsidP="007B0AB5">
      <w:pPr>
        <w:pStyle w:val="NoSpacing"/>
        <w:rPr>
          <w:strike/>
          <w:color w:val="FF0000"/>
        </w:rPr>
      </w:pPr>
      <w:r w:rsidRPr="00BD4278">
        <w:rPr>
          <w:strike/>
          <w:color w:val="FF0000"/>
        </w:rPr>
        <w:tab/>
        <w:t>CIT 3853, Computer Forensics</w:t>
      </w:r>
    </w:p>
    <w:p w:rsidR="007B0AB5" w:rsidRPr="00BD4278" w:rsidRDefault="007B0AB5" w:rsidP="007B0AB5">
      <w:pPr>
        <w:pStyle w:val="NoSpacing"/>
        <w:rPr>
          <w:strike/>
          <w:color w:val="FF0000"/>
        </w:rPr>
      </w:pPr>
      <w:r w:rsidRPr="00BD4278">
        <w:rPr>
          <w:strike/>
          <w:color w:val="FF0000"/>
        </w:rPr>
        <w:tab/>
        <w:t>CIT 409V, Special Problems in CIT</w:t>
      </w:r>
    </w:p>
    <w:p w:rsidR="007B0AB5" w:rsidRPr="00BD4278" w:rsidRDefault="007B0AB5" w:rsidP="007B0AB5">
      <w:pPr>
        <w:pStyle w:val="NoSpacing"/>
        <w:rPr>
          <w:strike/>
          <w:color w:val="FF0000"/>
        </w:rPr>
      </w:pPr>
      <w:r w:rsidRPr="00BD4278">
        <w:rPr>
          <w:strike/>
          <w:color w:val="FF0000"/>
        </w:rPr>
        <w:tab/>
        <w:t>CIT 4523, Advanced Network Telecommunications</w:t>
      </w:r>
    </w:p>
    <w:p w:rsidR="007B0AB5" w:rsidRPr="00BD4278" w:rsidRDefault="007B0AB5" w:rsidP="007B0AB5">
      <w:pPr>
        <w:pStyle w:val="NoSpacing"/>
        <w:rPr>
          <w:strike/>
          <w:color w:val="FF0000"/>
        </w:rPr>
      </w:pPr>
      <w:r w:rsidRPr="00BD4278">
        <w:rPr>
          <w:strike/>
          <w:color w:val="FF0000"/>
        </w:rPr>
        <w:tab/>
        <w:t>CIT 4623, Computer Security</w:t>
      </w:r>
    </w:p>
    <w:p w:rsidR="007B0AB5" w:rsidRPr="00BD4278" w:rsidRDefault="007B0AB5" w:rsidP="007B0AB5">
      <w:pPr>
        <w:pStyle w:val="NoSpacing"/>
        <w:rPr>
          <w:strike/>
          <w:color w:val="FF0000"/>
        </w:rPr>
      </w:pPr>
      <w:r w:rsidRPr="00BD4278">
        <w:rPr>
          <w:strike/>
          <w:color w:val="FF0000"/>
        </w:rPr>
        <w:tab/>
        <w:t>CIT 4863, Special Topics in CIT</w:t>
      </w:r>
    </w:p>
    <w:p w:rsidR="007B0AB5" w:rsidRPr="00BD4278" w:rsidRDefault="007B0AB5" w:rsidP="007B0AB5">
      <w:pPr>
        <w:pStyle w:val="NoSpacing"/>
        <w:rPr>
          <w:strike/>
          <w:color w:val="FF0000"/>
        </w:rPr>
      </w:pPr>
      <w:r w:rsidRPr="00BD4278">
        <w:rPr>
          <w:strike/>
          <w:color w:val="FF0000"/>
        </w:rPr>
        <w:tab/>
        <w:t>CIT 4883, Internship in CIT</w:t>
      </w:r>
    </w:p>
    <w:p w:rsidR="00BD4278" w:rsidRDefault="00BD4278" w:rsidP="007B0AB5">
      <w:pPr>
        <w:pStyle w:val="NoSpacing"/>
      </w:pPr>
    </w:p>
    <w:p w:rsidR="00BD4278" w:rsidRDefault="00BD4278" w:rsidP="007B0AB5">
      <w:pPr>
        <w:pStyle w:val="NoSpacing"/>
      </w:pPr>
      <w:r>
        <w:t>Sub-total</w:t>
      </w:r>
      <w:r>
        <w:tab/>
      </w:r>
      <w:r>
        <w:tab/>
      </w:r>
      <w:r>
        <w:tab/>
      </w:r>
      <w:r>
        <w:tab/>
      </w:r>
      <w:r>
        <w:tab/>
      </w:r>
      <w:r>
        <w:tab/>
      </w:r>
      <w:r>
        <w:tab/>
      </w:r>
      <w:r>
        <w:tab/>
      </w:r>
      <w:r>
        <w:tab/>
      </w:r>
      <w:r>
        <w:tab/>
        <w:t>3</w:t>
      </w:r>
      <w:r w:rsidRPr="00BD4278">
        <w:rPr>
          <w:strike/>
          <w:color w:val="FF0000"/>
        </w:rPr>
        <w:t>3</w:t>
      </w:r>
      <w:r w:rsidR="000E4ED5" w:rsidRPr="000E4ED5">
        <w:rPr>
          <w:color w:val="1F497D" w:themeColor="text2"/>
          <w:sz w:val="24"/>
        </w:rPr>
        <w:t>6</w:t>
      </w:r>
    </w:p>
    <w:p w:rsidR="00BD4278" w:rsidRDefault="00BD4278" w:rsidP="007B0AB5">
      <w:pPr>
        <w:pStyle w:val="NoSpacing"/>
      </w:pPr>
    </w:p>
    <w:p w:rsidR="00BD4278" w:rsidRDefault="00BD4278" w:rsidP="007B0AB5">
      <w:pPr>
        <w:pStyle w:val="NoSpacing"/>
      </w:pPr>
      <w:r>
        <w:t>Electives</w:t>
      </w:r>
      <w:r>
        <w:tab/>
      </w:r>
      <w:r>
        <w:tab/>
      </w:r>
      <w:r>
        <w:tab/>
      </w:r>
      <w:r>
        <w:tab/>
      </w:r>
      <w:r>
        <w:tab/>
      </w:r>
      <w:r>
        <w:tab/>
      </w:r>
      <w:r>
        <w:tab/>
      </w:r>
      <w:r>
        <w:tab/>
      </w:r>
      <w:r>
        <w:tab/>
      </w:r>
      <w:r>
        <w:tab/>
      </w:r>
      <w:r w:rsidRPr="000E4ED5">
        <w:rPr>
          <w:strike/>
          <w:color w:val="FF0000"/>
        </w:rPr>
        <w:t>10</w:t>
      </w:r>
      <w:r w:rsidR="000E4ED5" w:rsidRPr="000E4ED5">
        <w:rPr>
          <w:color w:val="1F497D" w:themeColor="text2"/>
          <w:sz w:val="24"/>
        </w:rPr>
        <w:t xml:space="preserve"> 7</w:t>
      </w:r>
    </w:p>
    <w:p w:rsidR="00BD4278" w:rsidRDefault="00BD4278" w:rsidP="007B0AB5">
      <w:pPr>
        <w:pStyle w:val="NoSpacing"/>
      </w:pPr>
    </w:p>
    <w:p w:rsidR="00BD4278" w:rsidRDefault="00BD4278" w:rsidP="007B0AB5">
      <w:pPr>
        <w:pStyle w:val="NoSpacing"/>
      </w:pPr>
      <w:r>
        <w:t>Total Required Hours:</w:t>
      </w:r>
      <w:r>
        <w:tab/>
      </w:r>
      <w:r>
        <w:tab/>
      </w:r>
      <w:r>
        <w:tab/>
      </w:r>
      <w:r>
        <w:tab/>
      </w:r>
      <w:r>
        <w:tab/>
      </w:r>
      <w:r>
        <w:tab/>
      </w:r>
      <w:r>
        <w:tab/>
      </w:r>
      <w:r>
        <w:tab/>
        <w:t xml:space="preserve">            120</w:t>
      </w:r>
    </w:p>
    <w:p w:rsidR="007B0AB5" w:rsidRDefault="007B0AB5">
      <w:pPr>
        <w:rPr>
          <w:rFonts w:asciiTheme="majorHAnsi" w:hAnsiTheme="majorHAnsi" w:cs="Arial"/>
          <w:sz w:val="20"/>
          <w:szCs w:val="20"/>
        </w:rPr>
      </w:pPr>
      <w:r>
        <w:rPr>
          <w:rFonts w:asciiTheme="majorHAnsi" w:hAnsiTheme="majorHAnsi" w:cs="Arial"/>
          <w:sz w:val="20"/>
          <w:szCs w:val="20"/>
        </w:rPr>
        <w:tab/>
      </w: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0E4ED5">
      <w:pPr>
        <w:rPr>
          <w:rFonts w:asciiTheme="majorHAnsi" w:hAnsiTheme="majorHAnsi" w:cs="Arial"/>
          <w:sz w:val="20"/>
          <w:szCs w:val="20"/>
        </w:rPr>
      </w:pPr>
      <w:r>
        <w:rPr>
          <w:rFonts w:asciiTheme="majorHAnsi" w:hAnsiTheme="majorHAnsi" w:cs="Arial"/>
          <w:sz w:val="20"/>
          <w:szCs w:val="20"/>
        </w:rPr>
        <w:t>On pages 413 – 414 of the current bulletin, change the rotation of the following classes:</w:t>
      </w:r>
    </w:p>
    <w:p w:rsidR="000E4ED5" w:rsidRDefault="000E4ED5">
      <w:pPr>
        <w:rPr>
          <w:rStyle w:val="A1"/>
          <w:sz w:val="20"/>
          <w:szCs w:val="20"/>
        </w:rPr>
      </w:pPr>
      <w:r w:rsidRPr="000E4ED5">
        <w:rPr>
          <w:rStyle w:val="A1"/>
          <w:b/>
          <w:bCs/>
          <w:sz w:val="20"/>
          <w:szCs w:val="20"/>
        </w:rPr>
        <w:t>CIT 3353. Mobile and Web Applications Development</w:t>
      </w:r>
      <w:r>
        <w:rPr>
          <w:rStyle w:val="A1"/>
          <w:b/>
          <w:bCs/>
          <w:sz w:val="20"/>
          <w:szCs w:val="20"/>
        </w:rPr>
        <w:t>.</w:t>
      </w:r>
      <w:r w:rsidRPr="000E4ED5">
        <w:rPr>
          <w:rStyle w:val="A1"/>
          <w:b/>
          <w:bCs/>
          <w:sz w:val="20"/>
          <w:szCs w:val="20"/>
        </w:rPr>
        <w:t xml:space="preserve"> </w:t>
      </w:r>
      <w:r w:rsidRPr="000E4ED5">
        <w:rPr>
          <w:rStyle w:val="A1"/>
          <w:sz w:val="20"/>
          <w:szCs w:val="20"/>
        </w:rPr>
        <w:t>Development of web and mobile ap</w:t>
      </w:r>
      <w:r w:rsidRPr="000E4ED5">
        <w:rPr>
          <w:rStyle w:val="A1"/>
          <w:sz w:val="20"/>
          <w:szCs w:val="20"/>
        </w:rPr>
        <w:softHyphen/>
        <w:t>plications from design to deployment. Includes markup, client-side and server side, stylesheet, and related languages, as well as associated development technologies. Prerequisite, programming course with a grade of C or better. Fall</w:t>
      </w:r>
      <w:r w:rsidRPr="000E4ED5">
        <w:rPr>
          <w:rStyle w:val="A1"/>
          <w:strike/>
          <w:color w:val="FF0000"/>
          <w:sz w:val="20"/>
          <w:szCs w:val="20"/>
        </w:rPr>
        <w:t>, even</w:t>
      </w:r>
      <w:r w:rsidRPr="000E4ED5">
        <w:rPr>
          <w:rStyle w:val="A1"/>
          <w:sz w:val="20"/>
          <w:szCs w:val="20"/>
        </w:rPr>
        <w:t>.</w:t>
      </w:r>
    </w:p>
    <w:p w:rsidR="000E4ED5" w:rsidRDefault="000E4ED5">
      <w:pPr>
        <w:rPr>
          <w:rStyle w:val="A1"/>
          <w:color w:val="0070C0"/>
          <w:sz w:val="24"/>
          <w:szCs w:val="24"/>
        </w:rPr>
      </w:pPr>
      <w:r w:rsidRPr="000E4ED5">
        <w:rPr>
          <w:rStyle w:val="A1"/>
          <w:b/>
          <w:bCs/>
          <w:sz w:val="22"/>
          <w:szCs w:val="22"/>
        </w:rPr>
        <w:t xml:space="preserve">CIT 4523. Advanced Network Telecommunications </w:t>
      </w:r>
      <w:r w:rsidRPr="000E4ED5">
        <w:rPr>
          <w:rStyle w:val="A1"/>
          <w:sz w:val="22"/>
          <w:szCs w:val="22"/>
        </w:rPr>
        <w:t xml:space="preserve">This course builds on the fundamental concepts covered in CIT 2523 by extensive coverage of major topics that include routing protocols, wireless LAN infrastructure, internetworking hardware, TCP/IP </w:t>
      </w:r>
      <w:proofErr w:type="spellStart"/>
      <w:r w:rsidRPr="000E4ED5">
        <w:rPr>
          <w:rStyle w:val="A1"/>
          <w:sz w:val="22"/>
          <w:szCs w:val="22"/>
        </w:rPr>
        <w:t>subnetting</w:t>
      </w:r>
      <w:proofErr w:type="spellEnd"/>
      <w:r w:rsidRPr="000E4ED5">
        <w:rPr>
          <w:rStyle w:val="A1"/>
          <w:sz w:val="22"/>
          <w:szCs w:val="22"/>
        </w:rPr>
        <w:t xml:space="preserve">, VLANs, and network security. Prerequisite, CIT 2523. </w:t>
      </w:r>
      <w:r w:rsidRPr="000E4ED5">
        <w:rPr>
          <w:rStyle w:val="A1"/>
          <w:strike/>
          <w:color w:val="FF0000"/>
          <w:sz w:val="22"/>
          <w:szCs w:val="22"/>
        </w:rPr>
        <w:t>Summer</w:t>
      </w:r>
      <w:r w:rsidRPr="000E4ED5">
        <w:rPr>
          <w:rStyle w:val="A1"/>
          <w:sz w:val="22"/>
          <w:szCs w:val="22"/>
        </w:rPr>
        <w:t>.</w:t>
      </w:r>
      <w:r>
        <w:rPr>
          <w:rStyle w:val="A1"/>
          <w:sz w:val="22"/>
          <w:szCs w:val="22"/>
        </w:rPr>
        <w:t xml:space="preserve"> </w:t>
      </w:r>
      <w:r w:rsidRPr="000E4ED5">
        <w:rPr>
          <w:rStyle w:val="A1"/>
          <w:color w:val="0070C0"/>
          <w:sz w:val="24"/>
          <w:szCs w:val="24"/>
        </w:rPr>
        <w:t>Fall</w:t>
      </w:r>
    </w:p>
    <w:p w:rsidR="000E4ED5" w:rsidRPr="000E4ED5" w:rsidRDefault="000E4ED5">
      <w:pPr>
        <w:rPr>
          <w:rFonts w:asciiTheme="majorHAnsi" w:hAnsiTheme="majorHAnsi" w:cs="Arial"/>
        </w:rPr>
      </w:pPr>
      <w:r w:rsidRPr="000E4ED5">
        <w:rPr>
          <w:rStyle w:val="A1"/>
          <w:b/>
          <w:bCs/>
          <w:sz w:val="22"/>
          <w:szCs w:val="22"/>
        </w:rPr>
        <w:t xml:space="preserve">CIT 4623. Computer Security </w:t>
      </w:r>
      <w:r w:rsidRPr="000E4ED5">
        <w:rPr>
          <w:rStyle w:val="A1"/>
          <w:sz w:val="22"/>
          <w:szCs w:val="22"/>
        </w:rPr>
        <w:t>Discusses the primary topics of computer security needed by IT professionals in both commercial and military installations. Includes access control, cryptography, continuity planning, physical security, and the overall management of security issues. Spring</w:t>
      </w:r>
      <w:r w:rsidRPr="000E4ED5">
        <w:rPr>
          <w:rStyle w:val="A1"/>
          <w:strike/>
          <w:color w:val="FF0000"/>
          <w:sz w:val="22"/>
          <w:szCs w:val="22"/>
        </w:rPr>
        <w:t>, odd</w:t>
      </w:r>
      <w:r w:rsidRPr="000E4ED5">
        <w:rPr>
          <w:rStyle w:val="A1"/>
          <w:sz w:val="22"/>
          <w:szCs w:val="22"/>
        </w:rPr>
        <w:t>.</w:t>
      </w:r>
    </w:p>
    <w:p w:rsidR="000E4ED5" w:rsidRDefault="000E4ED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p w:rsidR="007B0AB5" w:rsidRDefault="007B0AB5">
      <w:pPr>
        <w:rPr>
          <w:rFonts w:asciiTheme="majorHAnsi" w:hAnsiTheme="majorHAnsi" w:cs="Arial"/>
          <w:sz w:val="20"/>
          <w:szCs w:val="20"/>
        </w:rPr>
      </w:pPr>
    </w:p>
    <w:sectPr w:rsidR="007B0AB5" w:rsidSect="00384538">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E4ED5"/>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B0AB5"/>
    <w:rsid w:val="0083170D"/>
    <w:rsid w:val="008A795D"/>
    <w:rsid w:val="008C703B"/>
    <w:rsid w:val="008D012F"/>
    <w:rsid w:val="008D35A2"/>
    <w:rsid w:val="008E6C1C"/>
    <w:rsid w:val="00920523"/>
    <w:rsid w:val="00982FB1"/>
    <w:rsid w:val="00995206"/>
    <w:rsid w:val="009A529F"/>
    <w:rsid w:val="009E1AA5"/>
    <w:rsid w:val="009E2623"/>
    <w:rsid w:val="00A01035"/>
    <w:rsid w:val="00A0329C"/>
    <w:rsid w:val="00A16BB1"/>
    <w:rsid w:val="00A34100"/>
    <w:rsid w:val="00A5089E"/>
    <w:rsid w:val="00A56D36"/>
    <w:rsid w:val="00A77C25"/>
    <w:rsid w:val="00AB5523"/>
    <w:rsid w:val="00AF20FF"/>
    <w:rsid w:val="00AF3758"/>
    <w:rsid w:val="00AF3C6A"/>
    <w:rsid w:val="00B1628A"/>
    <w:rsid w:val="00B24A85"/>
    <w:rsid w:val="00B35368"/>
    <w:rsid w:val="00B7606A"/>
    <w:rsid w:val="00BD2A0D"/>
    <w:rsid w:val="00BD4278"/>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24875-2B88-491B-A828-7A34A7D3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B0AB5"/>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7B0AB5"/>
    <w:pPr>
      <w:autoSpaceDE w:val="0"/>
      <w:autoSpaceDN w:val="0"/>
      <w:adjustRightInd w:val="0"/>
      <w:spacing w:after="0" w:line="161" w:lineRule="atLeast"/>
    </w:pPr>
    <w:rPr>
      <w:rFonts w:ascii="Arial" w:hAnsi="Arial" w:cs="Arial"/>
      <w:sz w:val="24"/>
      <w:szCs w:val="24"/>
    </w:rPr>
  </w:style>
  <w:style w:type="paragraph" w:customStyle="1" w:styleId="Pa237">
    <w:name w:val="Pa237"/>
    <w:basedOn w:val="Normal"/>
    <w:next w:val="Normal"/>
    <w:uiPriority w:val="99"/>
    <w:rsid w:val="007B0AB5"/>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7B0AB5"/>
    <w:rPr>
      <w:b/>
      <w:bCs/>
      <w:color w:val="000000"/>
      <w:sz w:val="12"/>
      <w:szCs w:val="12"/>
    </w:rPr>
  </w:style>
  <w:style w:type="paragraph" w:customStyle="1" w:styleId="Pa243">
    <w:name w:val="Pa243"/>
    <w:basedOn w:val="Normal"/>
    <w:next w:val="Normal"/>
    <w:uiPriority w:val="99"/>
    <w:rsid w:val="007B0AB5"/>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7B0AB5"/>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7B0AB5"/>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7B0AB5"/>
    <w:pPr>
      <w:autoSpaceDE w:val="0"/>
      <w:autoSpaceDN w:val="0"/>
      <w:adjustRightInd w:val="0"/>
      <w:spacing w:after="0" w:line="241" w:lineRule="atLeast"/>
    </w:pPr>
    <w:rPr>
      <w:rFonts w:ascii="Arial" w:hAnsi="Arial" w:cs="Arial"/>
      <w:sz w:val="24"/>
      <w:szCs w:val="24"/>
    </w:rPr>
  </w:style>
  <w:style w:type="paragraph" w:customStyle="1" w:styleId="Pa232">
    <w:name w:val="Pa232"/>
    <w:basedOn w:val="Normal"/>
    <w:next w:val="Normal"/>
    <w:uiPriority w:val="99"/>
    <w:rsid w:val="007B0AB5"/>
    <w:pPr>
      <w:autoSpaceDE w:val="0"/>
      <w:autoSpaceDN w:val="0"/>
      <w:adjustRightInd w:val="0"/>
      <w:spacing w:after="0" w:line="161" w:lineRule="atLeast"/>
    </w:pPr>
    <w:rPr>
      <w:rFonts w:ascii="Arial" w:hAnsi="Arial" w:cs="Arial"/>
      <w:sz w:val="24"/>
      <w:szCs w:val="24"/>
    </w:rPr>
  </w:style>
  <w:style w:type="paragraph" w:styleId="NoSpacing">
    <w:name w:val="No Spacing"/>
    <w:uiPriority w:val="1"/>
    <w:qFormat/>
    <w:rsid w:val="007B0AB5"/>
    <w:pPr>
      <w:spacing w:after="0" w:line="240" w:lineRule="auto"/>
    </w:pPr>
  </w:style>
  <w:style w:type="character" w:customStyle="1" w:styleId="A1">
    <w:name w:val="A1"/>
    <w:uiPriority w:val="99"/>
    <w:rsid w:val="000E4ED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nclaire@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Russ Jones</cp:lastModifiedBy>
  <cp:revision>2</cp:revision>
  <dcterms:created xsi:type="dcterms:W3CDTF">2016-03-01T17:18:00Z</dcterms:created>
  <dcterms:modified xsi:type="dcterms:W3CDTF">2016-03-01T17:18:00Z</dcterms:modified>
</cp:coreProperties>
</file>